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仿宋_GB2312" w:cs="Times New Roman"/>
          <w:b/>
          <w:kern w:val="0"/>
          <w:sz w:val="30"/>
          <w:szCs w:val="30"/>
        </w:rPr>
      </w:pPr>
      <w:r>
        <w:rPr>
          <w:rFonts w:hint="default" w:ascii="Times New Roman" w:hAnsi="Times New Roman" w:eastAsia="仿宋_GB2312" w:cs="Times New Roman"/>
          <w:b/>
          <w:kern w:val="0"/>
          <w:sz w:val="30"/>
          <w:szCs w:val="30"/>
        </w:rPr>
        <w:t>附件2</w:t>
      </w:r>
    </w:p>
    <w:p>
      <w:pPr>
        <w:spacing w:line="560" w:lineRule="exact"/>
        <w:rPr>
          <w:rFonts w:hint="default" w:ascii="Times New Roman" w:hAnsi="Times New Roman" w:cs="Times New Roman"/>
          <w:b/>
          <w:kern w:val="0"/>
          <w:sz w:val="32"/>
          <w:szCs w:val="32"/>
        </w:rPr>
      </w:pPr>
    </w:p>
    <w:p>
      <w:pPr>
        <w:spacing w:line="560" w:lineRule="exact"/>
        <w:jc w:val="center"/>
        <w:rPr>
          <w:rFonts w:hint="default" w:ascii="Times New Roman" w:hAnsi="Times New Roman" w:eastAsia="方正小标宋简体" w:cs="Times New Roman"/>
          <w:bCs/>
          <w:kern w:val="0"/>
          <w:sz w:val="44"/>
          <w:szCs w:val="44"/>
        </w:rPr>
      </w:pPr>
      <w:r>
        <w:rPr>
          <w:rFonts w:hint="default" w:ascii="Times New Roman" w:hAnsi="Times New Roman" w:eastAsia="方正小标宋简体" w:cs="Times New Roman"/>
          <w:bCs/>
          <w:kern w:val="0"/>
          <w:sz w:val="44"/>
          <w:szCs w:val="44"/>
        </w:rPr>
        <w:t>2021年烟台市芝罘区卫生类事业单位公开招聘工作人员应聘须知</w:t>
      </w:r>
    </w:p>
    <w:p>
      <w:pPr>
        <w:spacing w:line="560" w:lineRule="exact"/>
        <w:jc w:val="center"/>
        <w:rPr>
          <w:rFonts w:hint="default" w:ascii="Times New Roman" w:hAnsi="Times New Roman" w:eastAsia="方正小标宋简体" w:cs="Times New Roman"/>
          <w:kern w:val="0"/>
          <w:sz w:val="24"/>
        </w:rPr>
      </w:pP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sz w:val="32"/>
          <w:szCs w:val="32"/>
        </w:rPr>
        <w:t>1.哪些人员可以应聘？</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按照事业单位公开招聘的相关规定，凡符合《2021年烟台市芝罘区卫生类事业单位公开招聘工作人员简章》（以下简称《简章》）规定的条件及招聘岗位资格条件者，均可应聘。</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2.对应聘人员的年龄有何限制？</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应聘人员须为1980年7月</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日（含）以后出生；岗位另有要求的，以岗位要求为准。</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3.具有多个学历层次的应聘人员以其低层次学历报考的，其应聘条件如何审核？</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具有多个学历层次的应聘人员以其低层次学历报考的，其年龄、学历性质等应聘条件，均按其低层次学历的要求进行审核。</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4.对报考所需的资格资质证书取得时间、时效有何要求？专业工作经历等相关工作经历时间如何认定？</w:t>
      </w:r>
    </w:p>
    <w:p>
      <w:pPr>
        <w:spacing w:line="560" w:lineRule="exact"/>
        <w:ind w:firstLine="640" w:firstLineChars="200"/>
        <w:rPr>
          <w:rFonts w:hint="default" w:ascii="Times New Roman" w:hAnsi="Times New Roman" w:eastAsia="仿宋_GB2312" w:cs="Times New Roman"/>
          <w:sz w:val="32"/>
          <w:szCs w:val="32"/>
        </w:rPr>
      </w:pPr>
      <w:bookmarkStart w:id="0" w:name="_GoBack"/>
      <w:bookmarkEnd w:id="0"/>
      <w:r>
        <w:rPr>
          <w:rFonts w:hint="default" w:ascii="Times New Roman" w:hAnsi="Times New Roman" w:eastAsia="仿宋_GB2312" w:cs="Times New Roman"/>
          <w:sz w:val="32"/>
          <w:szCs w:val="32"/>
        </w:rPr>
        <w:t>招聘岗位要求具有全国住院医师规范化培训合格证书（成绩单）的，可于入职一年内取得，无法如期取得的，予以解聘。</w:t>
      </w:r>
      <w:r>
        <w:rPr>
          <w:rFonts w:hint="default" w:ascii="Times New Roman" w:hAnsi="Times New Roman" w:eastAsia="仿宋_GB2312" w:cs="Times New Roman"/>
          <w:kern w:val="0"/>
          <w:sz w:val="32"/>
          <w:szCs w:val="32"/>
        </w:rPr>
        <w:t>除2021年全日制普通高等院校毕业生学历证书、</w:t>
      </w:r>
      <w:r>
        <w:rPr>
          <w:rFonts w:hint="default" w:ascii="Times New Roman" w:hAnsi="Times New Roman" w:eastAsia="仿宋_GB2312" w:cs="Times New Roman"/>
          <w:color w:val="000000" w:themeColor="text1"/>
          <w:kern w:val="0"/>
          <w:sz w:val="32"/>
          <w:szCs w:val="32"/>
        </w:rPr>
        <w:t>相应</w:t>
      </w:r>
      <w:r>
        <w:rPr>
          <w:rFonts w:hint="default" w:ascii="Times New Roman" w:hAnsi="Times New Roman" w:eastAsia="仿宋_GB2312" w:cs="Times New Roman"/>
          <w:kern w:val="0"/>
          <w:sz w:val="32"/>
          <w:szCs w:val="32"/>
        </w:rPr>
        <w:t>学位证书</w:t>
      </w:r>
      <w:r>
        <w:rPr>
          <w:rFonts w:hint="default" w:ascii="Times New Roman" w:hAnsi="Times New Roman" w:eastAsia="仿宋_GB2312" w:cs="Times New Roman"/>
          <w:sz w:val="32"/>
          <w:szCs w:val="32"/>
          <w:shd w:val="clear" w:color="auto" w:fill="FFFFFF"/>
        </w:rPr>
        <w:t>，与国（境）内应届高校毕业生同期毕业的海归留学人员的国（境）外</w:t>
      </w:r>
      <w:r>
        <w:rPr>
          <w:rFonts w:hint="default" w:ascii="Times New Roman" w:hAnsi="Times New Roman" w:eastAsia="仿宋_GB2312" w:cs="Times New Roman"/>
          <w:sz w:val="32"/>
          <w:szCs w:val="32"/>
        </w:rPr>
        <w:t>学历学位认证书应于2021年8月底前取得外，招聘岗位要求的包括学历证书、</w:t>
      </w:r>
      <w:r>
        <w:rPr>
          <w:rFonts w:hint="default" w:ascii="Times New Roman" w:hAnsi="Times New Roman" w:eastAsia="仿宋_GB2312" w:cs="Times New Roman"/>
          <w:color w:val="000000" w:themeColor="text1"/>
          <w:sz w:val="32"/>
          <w:szCs w:val="32"/>
        </w:rPr>
        <w:t>相应</w:t>
      </w:r>
      <w:r>
        <w:rPr>
          <w:rFonts w:hint="default" w:ascii="Times New Roman" w:hAnsi="Times New Roman" w:eastAsia="仿宋_GB2312" w:cs="Times New Roman"/>
          <w:sz w:val="32"/>
          <w:szCs w:val="32"/>
        </w:rPr>
        <w:t>学位证书在内的所有资格、资质及证书（含2021年毕业海归留学人员的学历学位证书和</w:t>
      </w:r>
      <w:r>
        <w:rPr>
          <w:rFonts w:hint="default" w:ascii="Times New Roman" w:hAnsi="Times New Roman" w:eastAsia="仿宋_GB2312" w:cs="Times New Roman"/>
          <w:sz w:val="32"/>
          <w:szCs w:val="32"/>
          <w:shd w:val="clear" w:color="auto" w:fill="FFFFFF"/>
        </w:rPr>
        <w:t>2020年及2020年以前毕业</w:t>
      </w:r>
      <w:r>
        <w:rPr>
          <w:rFonts w:hint="default" w:ascii="Times New Roman" w:hAnsi="Times New Roman" w:eastAsia="仿宋_GB2312" w:cs="Times New Roman"/>
          <w:kern w:val="0"/>
          <w:sz w:val="32"/>
          <w:szCs w:val="32"/>
        </w:rPr>
        <w:t>海归留学人员</w:t>
      </w:r>
      <w:r>
        <w:rPr>
          <w:rFonts w:hint="default" w:ascii="Times New Roman" w:hAnsi="Times New Roman" w:eastAsia="仿宋_GB2312" w:cs="Times New Roman"/>
          <w:sz w:val="32"/>
          <w:szCs w:val="32"/>
        </w:rPr>
        <w:t>的国（境）外学历学位认证书），应聘人员均须于2021年7月</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日（含）之前取得，且在现场资格审查、考察、办理聘用手续等期间该证件均有效。</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截至2021年</w:t>
      </w:r>
      <w:r>
        <w:rPr>
          <w:rFonts w:hint="default" w:ascii="Times New Roman" w:hAnsi="Times New Roman" w:eastAsia="仿宋_GB2312" w:cs="Times New Roman"/>
          <w:sz w:val="32"/>
          <w:szCs w:val="32"/>
        </w:rPr>
        <w:t>7月</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日</w:t>
      </w:r>
      <w:r>
        <w:rPr>
          <w:rFonts w:hint="default" w:ascii="Times New Roman" w:hAnsi="Times New Roman" w:eastAsia="仿宋_GB2312" w:cs="Times New Roman"/>
          <w:kern w:val="0"/>
          <w:sz w:val="32"/>
          <w:szCs w:val="32"/>
        </w:rPr>
        <w:t>（含），应聘人员应具有招聘简章、招聘岗位要求的工作经历。工作经历按足年足月计算，可累积计算。应聘人员未按照有关规定缴纳社会保险金的，不认可其相关工作经历。毕业生在校期间的社会实践、实习、兼职等不计算为工作经历。</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5．网上报名信息表中的“现工作单位”栏如何填写？</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8"/>
        <w:widowControl w:val="0"/>
        <w:spacing w:line="560" w:lineRule="exact"/>
        <w:ind w:firstLine="640" w:firstLineChars="200"/>
        <w:rPr>
          <w:rFonts w:hint="default" w:ascii="Times New Roman" w:hAnsi="Times New Roman" w:eastAsia="仿宋_GB2312" w:cs="Times New Roman"/>
          <w:b/>
          <w:bCs/>
          <w:kern w:val="2"/>
          <w:sz w:val="32"/>
          <w:szCs w:val="32"/>
        </w:rPr>
      </w:pPr>
      <w:r>
        <w:rPr>
          <w:rFonts w:hint="default" w:ascii="Times New Roman" w:hAnsi="Times New Roman" w:eastAsia="黑体" w:cs="Times New Roman"/>
          <w:sz w:val="32"/>
          <w:szCs w:val="32"/>
        </w:rPr>
        <w:t>6.在全国各军队院校取得学历证书的人员可否报考？</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7.应聘人员在报名时符合应聘条件，但在招聘过程中，自身的资格条件发生变化，不再符合应聘条件，应如何处理？</w:t>
      </w:r>
    </w:p>
    <w:p>
      <w:pPr>
        <w:pStyle w:val="18"/>
        <w:widowControl w:val="0"/>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应聘人员一旦发生成为在读的非应届毕业生、被取消学历学位及其他失去应聘资格条件等情形，应如实报告情况，并停止应聘行为，</w:t>
      </w:r>
      <w:r>
        <w:rPr>
          <w:rFonts w:hint="default" w:ascii="Times New Roman" w:hAnsi="Times New Roman" w:eastAsia="仿宋_GB2312" w:cs="Times New Roman"/>
          <w:strike w:val="0"/>
          <w:dstrike w:val="0"/>
          <w:color w:val="FF0000"/>
          <w:sz w:val="32"/>
          <w:szCs w:val="32"/>
          <w:lang w:eastAsia="zh-CN"/>
        </w:rPr>
        <w:t>招聘单位主管部门</w:t>
      </w:r>
      <w:r>
        <w:rPr>
          <w:rFonts w:hint="default" w:ascii="Times New Roman" w:hAnsi="Times New Roman" w:eastAsia="仿宋_GB2312" w:cs="Times New Roman"/>
          <w:sz w:val="32"/>
          <w:szCs w:val="32"/>
        </w:rPr>
        <w:t>不再将其列为面试、体检、考察和拟聘用人选。</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8.符合定向招聘岗位报考条件的人员是否可以报考非定向招聘岗位？</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符合定向招聘岗位报考条件的人员可以报考非定向招聘岗位，但必须符合所报考岗位要求的资格条件。</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9.海归留学取得的研究生学历、学位证书已经教育部认证，其海归留学取得的本科学历、学位是否也需要认证？</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如招聘岗位对本科学段没有特别要求的，本科学历、学位不需认证即可报名应聘。如招聘岗位对本科学段有特别要求的，本科学历、学位应经教育部留学服务中心认证并出具认证书。</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10.海归留学人员如何填报所学专业？</w:t>
      </w:r>
    </w:p>
    <w:p>
      <w:pPr>
        <w:spacing w:line="560" w:lineRule="exact"/>
        <w:ind w:firstLine="640" w:firstLineChars="200"/>
        <w:rPr>
          <w:rFonts w:hint="default" w:ascii="Times New Roman" w:hAnsi="Times New Roman" w:cs="Times New Roman"/>
        </w:rPr>
      </w:pPr>
      <w:r>
        <w:rPr>
          <w:rFonts w:hint="default" w:ascii="Times New Roman" w:hAnsi="Times New Roman" w:eastAsia="仿宋_GB2312" w:cs="Times New Roman"/>
          <w:sz w:val="32"/>
          <w:szCs w:val="32"/>
        </w:rPr>
        <w:t>海归留学人员</w:t>
      </w:r>
      <w:r>
        <w:rPr>
          <w:rFonts w:hint="default" w:ascii="Times New Roman" w:hAnsi="Times New Roman" w:eastAsia="仿宋_GB2312" w:cs="Times New Roman"/>
          <w:kern w:val="0"/>
          <w:sz w:val="32"/>
          <w:szCs w:val="32"/>
        </w:rPr>
        <w:t>报考，提交的专业名称须与教育部留学服务中心</w:t>
      </w:r>
      <w:r>
        <w:rPr>
          <w:rFonts w:hint="default" w:ascii="Times New Roman" w:hAnsi="Times New Roman" w:eastAsia="仿宋_GB2312" w:cs="Times New Roman"/>
          <w:sz w:val="32"/>
          <w:szCs w:val="32"/>
        </w:rPr>
        <w:t>出具的国（境）外学历学位认证书所载专业</w:t>
      </w:r>
      <w:r>
        <w:rPr>
          <w:rFonts w:hint="default" w:ascii="Times New Roman" w:hAnsi="Times New Roman" w:eastAsia="仿宋_GB2312" w:cs="Times New Roman"/>
          <w:kern w:val="0"/>
          <w:sz w:val="32"/>
          <w:szCs w:val="32"/>
        </w:rPr>
        <w:t>名称相一致</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未取得</w:t>
      </w:r>
      <w:r>
        <w:rPr>
          <w:rFonts w:hint="default" w:ascii="Times New Roman" w:hAnsi="Times New Roman" w:eastAsia="仿宋_GB2312" w:cs="Times New Roman"/>
          <w:sz w:val="32"/>
          <w:szCs w:val="32"/>
        </w:rPr>
        <w:t>国（境）外学历学位认证书</w:t>
      </w:r>
      <w:r>
        <w:rPr>
          <w:rFonts w:hint="default" w:ascii="Times New Roman" w:hAnsi="Times New Roman" w:eastAsia="仿宋_GB2312" w:cs="Times New Roman"/>
          <w:kern w:val="0"/>
          <w:sz w:val="32"/>
          <w:szCs w:val="32"/>
        </w:rPr>
        <w:t>的，如因最终颁发的</w:t>
      </w:r>
      <w:r>
        <w:rPr>
          <w:rFonts w:hint="default" w:ascii="Times New Roman" w:hAnsi="Times New Roman" w:eastAsia="仿宋_GB2312" w:cs="Times New Roman"/>
          <w:sz w:val="32"/>
          <w:szCs w:val="32"/>
        </w:rPr>
        <w:t>国（境）外学历学位认证书所载专业</w:t>
      </w:r>
      <w:r>
        <w:rPr>
          <w:rFonts w:hint="default" w:ascii="Times New Roman" w:hAnsi="Times New Roman" w:eastAsia="仿宋_GB2312" w:cs="Times New Roman"/>
          <w:kern w:val="0"/>
          <w:sz w:val="32"/>
          <w:szCs w:val="32"/>
        </w:rPr>
        <w:t>与本人承诺专业不一致而被取消报名资格，责任自负。</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11.应聘人员报名时间是如何确定的？</w:t>
      </w:r>
    </w:p>
    <w:p>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应聘人员报名时间以最后一次登录报名系统、点击“保存”的时间为准。初审通过后要及时缴费，逾期未缴费，视为无效报名。</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12.报名对浏览器有何要求？报名时提示“保存错误”如何处理？</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为保证报名顺畅，</w:t>
      </w:r>
      <w:r>
        <w:rPr>
          <w:rFonts w:hint="default" w:ascii="Times New Roman" w:hAnsi="Times New Roman" w:eastAsia="黑体" w:cs="Times New Roman"/>
          <w:b/>
          <w:bCs/>
          <w:sz w:val="32"/>
          <w:szCs w:val="32"/>
        </w:rPr>
        <w:t>建议使用360浏览器极速模式</w:t>
      </w:r>
      <w:r>
        <w:rPr>
          <w:rFonts w:hint="default" w:ascii="Times New Roman" w:hAnsi="Times New Roman" w:eastAsia="仿宋_GB2312" w:cs="Times New Roman"/>
          <w:kern w:val="0"/>
          <w:sz w:val="32"/>
          <w:szCs w:val="32"/>
        </w:rPr>
        <w:t>，报名结束点击“保存”时，若系统提示“保存错误”，原因有两个：（1）所填内容超出限定长度，需修改字数后重新保存；（2）填报时间过长，需退出系统后重新填写。</w:t>
      </w:r>
    </w:p>
    <w:p>
      <w:pPr>
        <w:snapToGrid w:val="0"/>
        <w:spacing w:line="560" w:lineRule="exact"/>
        <w:ind w:firstLine="627" w:firstLineChars="196"/>
        <w:rPr>
          <w:rFonts w:hint="default" w:ascii="Times New Roman" w:hAnsi="Times New Roman" w:eastAsia="黑体" w:cs="Times New Roman"/>
          <w:sz w:val="32"/>
          <w:szCs w:val="32"/>
        </w:rPr>
      </w:pPr>
      <w:r>
        <w:rPr>
          <w:rFonts w:hint="default" w:ascii="Times New Roman" w:hAnsi="Times New Roman" w:eastAsia="黑体" w:cs="Times New Roman"/>
          <w:sz w:val="32"/>
          <w:szCs w:val="32"/>
        </w:rPr>
        <w:t>13.填报相关表格、信息时需注意什么？</w:t>
      </w:r>
    </w:p>
    <w:p>
      <w:pPr>
        <w:spacing w:line="56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应聘人员要仔细阅读《简章》及本须知内容，填报的相关表格、信息等必须真实、全面、准确，主要信息填报不实的，按弄虚作假处理。</w:t>
      </w:r>
      <w:r>
        <w:rPr>
          <w:rFonts w:hint="default" w:ascii="Times New Roman" w:hAnsi="Times New Roman" w:eastAsia="仿宋_GB2312" w:cs="Times New Roman"/>
          <w:b/>
          <w:sz w:val="32"/>
          <w:szCs w:val="32"/>
        </w:rPr>
        <w:t>因信息填报不全、错误等导致未通过资格审查的，责任由应聘人员自负。</w:t>
      </w:r>
    </w:p>
    <w:p>
      <w:pPr>
        <w:spacing w:line="58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sz w:val="32"/>
          <w:szCs w:val="32"/>
        </w:rPr>
        <w:t>14.</w:t>
      </w:r>
      <w:r>
        <w:rPr>
          <w:rFonts w:hint="default" w:ascii="Times New Roman" w:hAnsi="Times New Roman" w:eastAsia="黑体" w:cs="Times New Roman"/>
          <w:kern w:val="0"/>
          <w:sz w:val="32"/>
          <w:szCs w:val="32"/>
        </w:rPr>
        <w:t>应聘人员是否可以报考多个岗位？</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不能。应聘人员只能报考一个岗位。</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15.应聘人员是否可以更改报考岗位？</w:t>
      </w:r>
    </w:p>
    <w:p>
      <w:pPr>
        <w:spacing w:line="56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kern w:val="0"/>
          <w:sz w:val="32"/>
          <w:szCs w:val="32"/>
        </w:rPr>
        <w:t>审核部门对应聘人员的报考信息进行审查之前，应聘人员可以更改报考岗位。审核通过的应聘人员，系统自动</w:t>
      </w:r>
      <w:r>
        <w:rPr>
          <w:rFonts w:hint="default" w:ascii="Times New Roman" w:hAnsi="Times New Roman" w:eastAsia="仿宋_GB2312" w:cs="Times New Roman"/>
          <w:b/>
          <w:kern w:val="0"/>
          <w:sz w:val="32"/>
          <w:szCs w:val="32"/>
        </w:rPr>
        <w:t>禁止该应聘人员改报其他岗位</w:t>
      </w:r>
      <w:r>
        <w:rPr>
          <w:rFonts w:hint="default" w:ascii="Times New Roman" w:hAnsi="Times New Roman" w:eastAsia="仿宋_GB2312" w:cs="Times New Roman"/>
          <w:kern w:val="0"/>
          <w:sz w:val="32"/>
          <w:szCs w:val="32"/>
        </w:rPr>
        <w:t>；审核未通过的应聘人员，在报名时间内，也可以更改报考岗位。</w:t>
      </w:r>
      <w:r>
        <w:rPr>
          <w:rFonts w:hint="default" w:ascii="Times New Roman" w:hAnsi="Times New Roman" w:eastAsia="仿宋_GB2312" w:cs="Times New Roman"/>
          <w:b/>
          <w:kern w:val="0"/>
          <w:sz w:val="32"/>
          <w:szCs w:val="32"/>
        </w:rPr>
        <w:t>报名时间截止后，报名系统自动禁止应聘人员更改报考岗位等报考信息。</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16.为什么应聘人员在提交报名信息3小时后报名信息仍为“未审核”状态？</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原因一般有三：</w:t>
      </w:r>
    </w:p>
    <w:p>
      <w:pPr>
        <w:spacing w:line="560" w:lineRule="exact"/>
        <w:ind w:firstLine="640" w:firstLineChars="200"/>
        <w:rPr>
          <w:rFonts w:hint="default" w:ascii="Times New Roman" w:hAnsi="Times New Roman" w:eastAsia="仿宋_GB2312" w:cs="Times New Roman"/>
          <w:b/>
          <w:kern w:val="0"/>
          <w:sz w:val="32"/>
          <w:szCs w:val="32"/>
        </w:rPr>
      </w:pPr>
      <w:r>
        <w:rPr>
          <w:rFonts w:hint="default" w:ascii="Times New Roman" w:hAnsi="Times New Roman" w:eastAsia="仿宋_GB2312" w:cs="Times New Roman"/>
          <w:kern w:val="0"/>
          <w:sz w:val="32"/>
          <w:szCs w:val="32"/>
        </w:rPr>
        <w:t>（1）为方便应聘人员对报名信息进行修改、补充或改报应聘岗位，报名系统设置为应聘人员提交报名信息3小时后审核人员才能进行初审，若应聘人员在报名后的3小时内上网修改、补充了报名信息，或仅是登录系统未改信息但点击了“保存”，</w:t>
      </w:r>
      <w:r>
        <w:rPr>
          <w:rFonts w:hint="default" w:ascii="Times New Roman" w:hAnsi="Times New Roman" w:eastAsia="仿宋_GB2312" w:cs="Times New Roman"/>
          <w:b/>
          <w:kern w:val="0"/>
          <w:sz w:val="32"/>
          <w:szCs w:val="32"/>
        </w:rPr>
        <w:t>系统将自动从应聘人员登录报名系统、点击“保存”的时间起推迟3小时进入审核状态。因此应聘人员如果只是上网查看审核状态而不修改报名信息，退出系统时一定不要点击“保存”键，否则系统自动认定应聘人员修改了报名信息。</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（2）应聘人员较多，审核人员不能在短时间内审核完所有可以审核的报名信息。</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（3）应聘人员提交报名信息3小时后的时间不在工作时间内（如张三报名信息在下午16时提交成功，审核人员只有在当天19时后才可审核）。</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以上情况，均需应聘人员耐心等待。</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17.大学专科毕业之后直接考取研究生并取得研究生学历、学位，是否可以报考只招聘具有研究生学历人员的岗位？</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如招聘岗位没有对本科学段学历、专业做出要求，可以报考该岗位。如果招聘岗位对本科学段学历、专业等做出要求，不能报考该岗位。</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18.已经签订就业协议书的2021年全日制普通高等院校毕业生，报考时应注意什么？</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已经签订就业协议书的2021年全日制普通高等院校毕业生，在登录报名系统填写报名信息时，应在“现工作单位”栏填写签约单位名称。在现场资格审查时还需要签约单位出具单位同意报考证明（采用《简章》附件3样式）或解约函。 </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 xml:space="preserve">19.考试费用是如何收取的？ </w:t>
      </w:r>
    </w:p>
    <w:p>
      <w:pPr>
        <w:widowControl/>
        <w:tabs>
          <w:tab w:val="left" w:pos="2865"/>
        </w:tabs>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按照</w:t>
      </w:r>
      <w:r>
        <w:rPr>
          <w:rFonts w:hint="default" w:ascii="Times New Roman" w:hAnsi="Times New Roman" w:eastAsia="仿宋_GB2312" w:cs="Times New Roman"/>
          <w:sz w:val="32"/>
          <w:szCs w:val="32"/>
        </w:rPr>
        <w:t>鲁发改成本〔2018〕1427号</w:t>
      </w:r>
      <w:r>
        <w:rPr>
          <w:rFonts w:hint="default" w:ascii="Times New Roman" w:hAnsi="Times New Roman" w:eastAsia="仿宋_GB2312" w:cs="Times New Roman"/>
          <w:kern w:val="0"/>
          <w:sz w:val="32"/>
          <w:szCs w:val="32"/>
        </w:rPr>
        <w:t>文件的规定，笔试费用为每人每科40元，面试费用每人70元。享受减免考务费用的农村特困大学生、城市低保人员和残疾人，先在规定时间内完成笔试缴费，办理考务费减免手续后，退回笔试考务费用。</w:t>
      </w:r>
      <w:r>
        <w:rPr>
          <w:rFonts w:hint="default" w:ascii="Times New Roman" w:hAnsi="Times New Roman" w:eastAsia="仿宋_GB2312" w:cs="Times New Roman"/>
          <w:sz w:val="32"/>
          <w:szCs w:val="32"/>
        </w:rPr>
        <w:t>享受减免笔试考务费的人员，经本人申请，可免缴面试考务费。</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20.享受减免考务费用的应聘人员如何办理减免考务费手续？</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符合享受减免考务费用的人员，须将相应材料拍照后，将照片以电子邮件附件形式发送至邮箱：zfqwjjzk@yt</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shandong.cn，邮件主题须为：“笔试费用减免+考生姓名+身份证号”。发送材料包括：</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农村绝对贫困家庭的应聘人员须发送“家庭所在地的县（市、区）扶贫办（部门）出具的特困证明和《特困家庭基本情况档案卡》或</w:t>
      </w:r>
      <w:r>
        <w:rPr>
          <w:rFonts w:hint="default" w:ascii="Times New Roman" w:hAnsi="Times New Roman" w:eastAsia="仿宋_GB2312" w:cs="Times New Roman"/>
          <w:sz w:val="32"/>
          <w:szCs w:val="32"/>
        </w:rPr>
        <w:t>省人力资源社会保障厅、省教育厅核发的《山东省特困家庭毕业生就业服务卡》</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享受最低生活保障城镇家庭的应聘人员须发送“</w:t>
      </w:r>
      <w:r>
        <w:rPr>
          <w:rFonts w:hint="default" w:ascii="Times New Roman" w:hAnsi="Times New Roman" w:eastAsia="仿宋_GB2312" w:cs="Times New Roman"/>
          <w:kern w:val="0"/>
          <w:sz w:val="32"/>
          <w:szCs w:val="32"/>
        </w:rPr>
        <w:t>家庭所在地的县（市、区）民政部门出具的享受最低生活保障的证明和低保证</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；残疾人须发送“</w:t>
      </w:r>
      <w:r>
        <w:rPr>
          <w:rFonts w:hint="default" w:ascii="Times New Roman" w:hAnsi="Times New Roman" w:eastAsia="仿宋_GB2312" w:cs="Times New Roman"/>
          <w:sz w:val="32"/>
          <w:szCs w:val="32"/>
        </w:rPr>
        <w:t>有效期内的第二代《中华人民共和国残疾人证》（或社保卡搭载的残疾人证）</w:t>
      </w:r>
      <w:r>
        <w:rPr>
          <w:rFonts w:hint="default" w:ascii="Times New Roman" w:hAnsi="Times New Roman" w:eastAsia="仿宋_GB2312" w:cs="Times New Roman"/>
          <w:kern w:val="0"/>
          <w:sz w:val="32"/>
          <w:szCs w:val="32"/>
        </w:rPr>
        <w:t>”；本人身份证（正反两面）。</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电子邮件须在7月</w:t>
      </w: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日16:00前发送，以邮箱显示接收时间为准。免笔试考务费认定结果以电子邮件反馈。</w:t>
      </w:r>
      <w:r>
        <w:rPr>
          <w:rFonts w:hint="default" w:ascii="Times New Roman" w:hAnsi="Times New Roman" w:eastAsia="仿宋_GB2312" w:cs="Times New Roman"/>
          <w:kern w:val="0"/>
          <w:sz w:val="32"/>
          <w:szCs w:val="32"/>
        </w:rPr>
        <w:t>农村特困大学生、城市低保人员和残疾人如进入面试范围，在现场资格审查时，经应聘人员本人申请，可免缴面试考务费。</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21.如果银行端支付成功，查询报名网站缴费状态仍然是“未缴费”怎么办？</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应聘人员网上缴费时，可能会出现银行扣费成功、但报名系统缴费状态仍显示“未缴费”的极个别情况。这是网络通讯迟滞原因造成的，一般在第二天缴费状态都会显示“已缴费”。如果第二日缴费状态仍为“未缴费”，应聘人员可立即联系烟台市芝罘区卫生健康局（电话0535-6205999），由卫健局与银行方对账后，将缴费状态改为“已缴费”。</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22.现场资格审查是否必须本人到场？</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现场资格审查</w:t>
      </w:r>
      <w:r>
        <w:rPr>
          <w:rFonts w:hint="default" w:ascii="Times New Roman" w:hAnsi="Times New Roman" w:eastAsia="仿宋_GB2312" w:cs="Times New Roman"/>
          <w:b/>
          <w:kern w:val="0"/>
          <w:sz w:val="32"/>
          <w:szCs w:val="32"/>
        </w:rPr>
        <w:t>必须本人在指定时间内亲自到场</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b/>
          <w:kern w:val="0"/>
          <w:sz w:val="32"/>
          <w:szCs w:val="32"/>
        </w:rPr>
        <w:t>不允许委托他人替代</w:t>
      </w:r>
      <w:r>
        <w:rPr>
          <w:rFonts w:hint="default" w:ascii="Times New Roman" w:hAnsi="Times New Roman" w:eastAsia="仿宋_GB2312" w:cs="Times New Roman"/>
          <w:kern w:val="0"/>
          <w:sz w:val="32"/>
          <w:szCs w:val="32"/>
        </w:rPr>
        <w:t>。</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23.现场资格审查需要携带什么材料？</w:t>
      </w:r>
    </w:p>
    <w:p>
      <w:pPr>
        <w:snapToGrid w:val="0"/>
        <w:spacing w:line="560" w:lineRule="exact"/>
        <w:ind w:firstLine="627" w:firstLineChars="196"/>
        <w:rPr>
          <w:rFonts w:hint="default" w:ascii="Times New Roman" w:hAnsi="Times New Roman" w:eastAsia="楷体_GB2312" w:cs="Times New Roman"/>
          <w:kern w:val="0"/>
          <w:sz w:val="32"/>
          <w:szCs w:val="32"/>
        </w:rPr>
      </w:pPr>
      <w:r>
        <w:rPr>
          <w:rFonts w:hint="default" w:ascii="Times New Roman" w:hAnsi="Times New Roman" w:eastAsia="仿宋_GB2312" w:cs="Times New Roman"/>
          <w:kern w:val="0"/>
          <w:sz w:val="32"/>
          <w:szCs w:val="32"/>
        </w:rPr>
        <w:t>现场资格审查需要提交笔试准考证、填写完整的《烟台市芝罘区卫生类事业单位公开招聘工作人员报名登记表》、亲笔签名的《应聘事业单位工作人员诚信承诺书》及同底版近期1寸免冠正面照片2张和相关证明材料（均要求提供原件和复印件），</w:t>
      </w:r>
      <w:r>
        <w:rPr>
          <w:rFonts w:hint="default" w:ascii="Times New Roman" w:hAnsi="Times New Roman" w:eastAsia="楷体_GB2312" w:cs="Times New Roman"/>
          <w:kern w:val="0"/>
          <w:sz w:val="32"/>
          <w:szCs w:val="32"/>
        </w:rPr>
        <w:t>相关证明材料包括：</w:t>
      </w:r>
    </w:p>
    <w:p>
      <w:pPr>
        <w:spacing w:line="560" w:lineRule="exact"/>
        <w:ind w:firstLine="643" w:firstLineChars="20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（1）报考定向招聘岗位人员：</w:t>
      </w:r>
    </w:p>
    <w:p>
      <w:pPr>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“服务基层项目人员”</w:t>
      </w:r>
      <w:r>
        <w:rPr>
          <w:rFonts w:hint="default" w:ascii="Times New Roman" w:hAnsi="Times New Roman" w:eastAsia="仿宋_GB2312" w:cs="Times New Roman"/>
          <w:kern w:val="0"/>
          <w:sz w:val="32"/>
          <w:szCs w:val="32"/>
        </w:rPr>
        <w:t>除携带就业主管机构签发的就业报到证（非个人原因未发放就业报到证的提供相关证明材料）、学历证书、相应学位证书、身份证、与主管部门签订的聘用合同、生源地证明材料（全国项目山东生源的需要提供）和具有人事管理权限部门或单位出具的同意报考证明信外，参加“三支一扶”计划项目的人员须出具山东省“三支一扶”工作协调管理办公室签发的《招募通知书》和县以上组织、人社部门的考核材料；参加“大学生志愿服务西部计划”项目的人员须出具相关大学生志愿服务西部计划项目管理办公室签发的《志愿服务证》和服务地相关机构出具的考核证明材料；已录用到机关、事业单位的服务基层项目人员，还须提交同级组织或人社部门出具的未享受服务基层项目优惠政策的证明材料。</w:t>
      </w:r>
    </w:p>
    <w:p>
      <w:pPr>
        <w:widowControl/>
        <w:spacing w:line="560" w:lineRule="exact"/>
        <w:ind w:firstLine="643" w:firstLineChars="200"/>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b/>
          <w:bCs/>
          <w:kern w:val="0"/>
          <w:sz w:val="32"/>
          <w:szCs w:val="32"/>
        </w:rPr>
        <w:t xml:space="preserve"> </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b/>
          <w:bCs/>
          <w:color w:val="000000" w:themeColor="text1"/>
          <w:kern w:val="0"/>
          <w:sz w:val="32"/>
          <w:szCs w:val="32"/>
        </w:rPr>
        <w:t>“应届高校毕业生”</w:t>
      </w:r>
      <w:r>
        <w:rPr>
          <w:rFonts w:hint="default" w:ascii="Times New Roman" w:hAnsi="Times New Roman" w:eastAsia="仿宋_GB2312" w:cs="Times New Roman"/>
          <w:color w:val="000000" w:themeColor="text1"/>
          <w:kern w:val="0"/>
          <w:sz w:val="32"/>
          <w:szCs w:val="32"/>
        </w:rPr>
        <w:t>须提交身份证、学校核发的就业推荐表（或学校相关部门出具的学历学位证明或教育部学籍在线验证报告），</w:t>
      </w:r>
      <w:r>
        <w:rPr>
          <w:rFonts w:hint="default" w:ascii="Times New Roman" w:hAnsi="Times New Roman" w:eastAsia="仿宋_GB2312" w:cs="Times New Roman"/>
          <w:kern w:val="0"/>
          <w:sz w:val="32"/>
          <w:szCs w:val="32"/>
        </w:rPr>
        <w:t>就读期间个人档案、组织关系保管在就读院校（或科研机构）的书面承诺</w:t>
      </w:r>
      <w:r>
        <w:rPr>
          <w:rFonts w:hint="default" w:ascii="Times New Roman" w:hAnsi="Times New Roman" w:eastAsia="仿宋_GB2312" w:cs="Times New Roman"/>
          <w:color w:val="000000" w:themeColor="text1"/>
          <w:kern w:val="0"/>
          <w:sz w:val="32"/>
          <w:szCs w:val="32"/>
        </w:rPr>
        <w:t>，已经就业或签订就业协议书的还须提供具有用人管理权限部门或单位出具的同意报考证明信或解约函。</w:t>
      </w:r>
    </w:p>
    <w:p>
      <w:pPr>
        <w:widowControl/>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国家统一招生，2019年、2020年离校时和在国家规定择业期（二年）内未曾落实工作单位的普通高校毕业生提供档案存放证明〔档案须保留在原毕业学校，或保留在各级毕业生就业主管部门（毕业生就业指导服务中心）、各级人才交流服务机构和各级公共就业服务机构〕、择业期（二年）内未曾落实工作单位的个人书面承诺书，学历证书、相应学位证书、身份证、毕业生就业主管机关签发的就业报到证（非个人原因未发放就业报到证的提供相关证明材料）。</w:t>
      </w:r>
    </w:p>
    <w:p>
      <w:pPr>
        <w:widowControl/>
        <w:spacing w:line="560" w:lineRule="exact"/>
        <w:ind w:firstLine="640" w:firstLineChars="200"/>
        <w:rPr>
          <w:rFonts w:hint="default" w:ascii="Times New Roman" w:hAnsi="Times New Roman" w:eastAsia="仿宋_GB2312" w:cs="Times New Roman"/>
          <w:color w:val="FF0000"/>
          <w:kern w:val="0"/>
          <w:sz w:val="32"/>
          <w:szCs w:val="32"/>
        </w:rPr>
      </w:pPr>
      <w:r>
        <w:rPr>
          <w:rFonts w:hint="default" w:ascii="Times New Roman" w:hAnsi="Times New Roman" w:eastAsia="仿宋_GB2312" w:cs="Times New Roman"/>
          <w:kern w:val="0"/>
          <w:sz w:val="32"/>
          <w:szCs w:val="32"/>
        </w:rPr>
        <w:t>在国（境）外教学科研机构学习，与国（境）内应届高校毕业生同期毕业的海归</w:t>
      </w:r>
      <w:r>
        <w:rPr>
          <w:rFonts w:hint="default" w:ascii="Times New Roman" w:hAnsi="Times New Roman" w:eastAsia="仿宋_GB2312" w:cs="Times New Roman"/>
          <w:sz w:val="32"/>
          <w:szCs w:val="32"/>
        </w:rPr>
        <w:t>留学人员</w:t>
      </w:r>
      <w:r>
        <w:rPr>
          <w:rFonts w:hint="default" w:ascii="Times New Roman" w:hAnsi="Times New Roman" w:eastAsia="仿宋_GB2312" w:cs="Times New Roman"/>
          <w:kern w:val="0"/>
          <w:sz w:val="32"/>
          <w:szCs w:val="32"/>
        </w:rPr>
        <w:t>（含二年择业期内未曾落实工作单位的）提供国（境）外学历学位认证书〔未取得国（境）外学历学位认证书的须提供国（境）外学历学位证书、有资质的翻译机构出具的翻译资料和能够按时取得国（境）外学历学位认证的个人书面承诺，承诺专业须与学历学位认证书一致〕、身份证，择业期（二年）内未曾落实工作单位的提供择业期（二年）内曾未落实工作单位的个人书面承诺书，与国（境）内应届高校毕业生同期毕业、已经就业或签订就业协议书的还须提供具有用人管理权限部门或单位出具的同意报考证明信或解约函。</w:t>
      </w:r>
    </w:p>
    <w:p>
      <w:pPr>
        <w:widowControl/>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参加服务基层四项目人员提供</w:t>
      </w:r>
      <w:r>
        <w:rPr>
          <w:rFonts w:hint="default" w:ascii="Times New Roman" w:hAnsi="Times New Roman" w:eastAsia="仿宋_GB2312" w:cs="Times New Roman"/>
          <w:sz w:val="32"/>
          <w:szCs w:val="32"/>
        </w:rPr>
        <w:t>本人学历证书、相应学位证书、身份证、</w:t>
      </w:r>
      <w:r>
        <w:rPr>
          <w:rFonts w:hint="default" w:ascii="Times New Roman" w:hAnsi="Times New Roman" w:eastAsia="仿宋_GB2312" w:cs="Times New Roman"/>
          <w:kern w:val="0"/>
          <w:sz w:val="32"/>
          <w:szCs w:val="32"/>
        </w:rPr>
        <w:t>参加相应项目及考核合格的证明材料和服务期满且考核合格后2年内未曾落实工作单位的个人书面承诺书。</w:t>
      </w:r>
    </w:p>
    <w:p>
      <w:pPr>
        <w:spacing w:line="560" w:lineRule="exact"/>
        <w:ind w:firstLine="643" w:firstLineChars="20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（2）报考非定向招聘岗位人员</w:t>
      </w:r>
    </w:p>
    <w:p>
      <w:pPr>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2021年全日制普通高校毕业生</w:t>
      </w:r>
      <w:r>
        <w:rPr>
          <w:rFonts w:hint="default" w:ascii="Times New Roman" w:hAnsi="Times New Roman" w:eastAsia="仿宋_GB2312" w:cs="Times New Roman"/>
          <w:kern w:val="0"/>
          <w:sz w:val="32"/>
          <w:szCs w:val="32"/>
        </w:rPr>
        <w:t>须提交身份证、学校核发的就业推荐表（或学校相关部门出具的学历学位证明或教育部学籍在线验证报告），已经签订就业协议书的毕业生还须提供签约单位出具的单位同意报考证明信或解约函。</w:t>
      </w:r>
    </w:p>
    <w:p>
      <w:pPr>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未派遣的毕业生</w:t>
      </w:r>
      <w:r>
        <w:rPr>
          <w:rFonts w:hint="default" w:ascii="Times New Roman" w:hAnsi="Times New Roman" w:eastAsia="仿宋_GB2312" w:cs="Times New Roman"/>
          <w:kern w:val="0"/>
          <w:sz w:val="32"/>
          <w:szCs w:val="32"/>
        </w:rPr>
        <w:t>须提交学历证书、相应学位证书、身份证、毕业生就业主管机关签发的就业报到证（非个人原因未发放就业报到证的提供相关证明材料，研究生毕业生可提供就业推荐表及就业协议书代替就业报到证）。</w:t>
      </w:r>
      <w:r>
        <w:rPr>
          <w:rFonts w:hint="default" w:ascii="Times New Roman" w:hAnsi="Times New Roman" w:eastAsia="仿宋_GB2312" w:cs="Times New Roman"/>
          <w:sz w:val="32"/>
          <w:szCs w:val="32"/>
        </w:rPr>
        <w:t>无业人员需提交就业创业证或处于无业状态的个人书面承诺书。</w:t>
      </w:r>
    </w:p>
    <w:p>
      <w:pPr>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其他应聘人员</w:t>
      </w:r>
      <w:r>
        <w:rPr>
          <w:rFonts w:hint="default" w:ascii="Times New Roman" w:hAnsi="Times New Roman" w:eastAsia="仿宋_GB2312" w:cs="Times New Roman"/>
          <w:kern w:val="0"/>
          <w:sz w:val="32"/>
          <w:szCs w:val="32"/>
        </w:rPr>
        <w:t>须提交招聘岗位要求的学历证书、相应学位证书、身份证、具有人事管理权限部门或单位出具的同意报考证明信（采用《简章》附件3式样。实行集体人事代理或劳务派遣的，用人单位和人事代理或劳务派遣机构均须盖章；实行个人人事代理的，由人事代理机构盖章等。海归留学人员须提供国（境）外学历学位认证书〔未取得国（境）外学历学位认证书的须提供国（境）外学历学位证书、有资质的翻译机构出具的翻译资料和能够按时取得国（境）外学历学位认证的个人书面承诺，承诺专业须与国（境）外学历学位认证书一致〕。报名时有工作单位，但现已解除劳动合同或就业协议的人员应聘的，还须提供解除劳动合同或就业协议证明材料。</w:t>
      </w:r>
    </w:p>
    <w:p>
      <w:pPr>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招聘岗位有工作经历要求的，</w:t>
      </w:r>
      <w:r>
        <w:rPr>
          <w:rFonts w:hint="default" w:ascii="Times New Roman" w:hAnsi="Times New Roman" w:eastAsia="仿宋_GB2312" w:cs="Times New Roman"/>
          <w:kern w:val="0"/>
          <w:sz w:val="32"/>
          <w:szCs w:val="32"/>
        </w:rPr>
        <w:t>须提交能够证明其专业工作经历的劳动（聘用）合同、社会保险缴纳证明及单位出具的专业工作经历证明信（采用《简章》附件4式样）。</w:t>
      </w:r>
    </w:p>
    <w:p>
      <w:pPr>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招聘岗位有其他要求的</w:t>
      </w:r>
      <w:r>
        <w:rPr>
          <w:rFonts w:hint="default" w:ascii="Times New Roman" w:hAnsi="Times New Roman" w:eastAsia="仿宋_GB2312" w:cs="Times New Roman"/>
          <w:kern w:val="0"/>
          <w:sz w:val="32"/>
          <w:szCs w:val="32"/>
        </w:rPr>
        <w:t>，还须按要求提交其他相关材料,如：专业研究方向相关证明，研究生毕业生的本科学历、学位证书，外语等级证书、专业技术资格证书或有关资格证书等。</w:t>
      </w:r>
    </w:p>
    <w:p>
      <w:pPr>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香港和澳门居民中的中国公民</w:t>
      </w:r>
      <w:r>
        <w:rPr>
          <w:rFonts w:hint="default" w:ascii="Times New Roman" w:hAnsi="Times New Roman" w:eastAsia="仿宋_GB2312" w:cs="Times New Roman"/>
          <w:kern w:val="0"/>
          <w:sz w:val="32"/>
          <w:szCs w:val="32"/>
        </w:rPr>
        <w:t>应聘的，还需提供《港澳居民来往内地通行证》。</w:t>
      </w:r>
      <w:r>
        <w:rPr>
          <w:rFonts w:hint="default" w:ascii="Times New Roman" w:hAnsi="Times New Roman" w:eastAsia="仿宋_GB2312" w:cs="Times New Roman"/>
          <w:b/>
          <w:kern w:val="0"/>
          <w:sz w:val="32"/>
          <w:szCs w:val="32"/>
        </w:rPr>
        <w:t>台湾居民</w:t>
      </w:r>
      <w:r>
        <w:rPr>
          <w:rFonts w:hint="default" w:ascii="Times New Roman" w:hAnsi="Times New Roman" w:eastAsia="仿宋_GB2312" w:cs="Times New Roman"/>
          <w:kern w:val="0"/>
          <w:sz w:val="32"/>
          <w:szCs w:val="32"/>
        </w:rPr>
        <w:t>应聘的，还需提供《台湾居民来往大陆通行证》。</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24.哪些岗位对应聘人员的专业研究方向有要求？岗位对专业研究方向有要求的，应聘人员现场资格审查时需要注意什么？</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《招聘岗位需求表》“专业要求”栏中专业后面有括号的，括号内的内容即为专业研究方向要求，如旅游管理科员岗位，专业要求“内科学（心血管病）”,“心血管病”即为该岗位的专业研究方向要求。</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应聘具有专业研究方向要求岗位的人员，在现场资格审查时须提供</w:t>
      </w:r>
      <w:r>
        <w:rPr>
          <w:rFonts w:hint="default" w:ascii="Times New Roman" w:hAnsi="Times New Roman" w:eastAsia="仿宋_GB2312" w:cs="Times New Roman"/>
          <w:b/>
          <w:kern w:val="0"/>
          <w:sz w:val="32"/>
          <w:szCs w:val="32"/>
        </w:rPr>
        <w:t>学习成绩表复印件、专业研究方向证明</w:t>
      </w:r>
      <w:r>
        <w:rPr>
          <w:rFonts w:hint="default" w:ascii="Times New Roman" w:hAnsi="Times New Roman" w:eastAsia="仿宋_GB2312" w:cs="Times New Roman"/>
          <w:kern w:val="0"/>
          <w:sz w:val="32"/>
          <w:szCs w:val="32"/>
        </w:rPr>
        <w:t>以及</w:t>
      </w:r>
      <w:r>
        <w:rPr>
          <w:rFonts w:hint="default" w:ascii="Times New Roman" w:hAnsi="Times New Roman" w:eastAsia="仿宋_GB2312" w:cs="Times New Roman"/>
          <w:b/>
          <w:kern w:val="0"/>
          <w:sz w:val="32"/>
          <w:szCs w:val="32"/>
        </w:rPr>
        <w:t>《专业研究方向承诺表》（采用《简章》附件5式样）</w:t>
      </w:r>
      <w:r>
        <w:rPr>
          <w:rFonts w:hint="default" w:ascii="Times New Roman" w:hAnsi="Times New Roman" w:eastAsia="仿宋_GB2312" w:cs="Times New Roman"/>
          <w:kern w:val="0"/>
          <w:sz w:val="32"/>
          <w:szCs w:val="32"/>
        </w:rPr>
        <w:t>。另外，</w:t>
      </w:r>
      <w:r>
        <w:rPr>
          <w:rFonts w:hint="default" w:ascii="Times New Roman" w:hAnsi="Times New Roman" w:eastAsia="仿宋_GB2312" w:cs="Times New Roman"/>
          <w:b/>
          <w:kern w:val="0"/>
          <w:sz w:val="32"/>
          <w:szCs w:val="32"/>
        </w:rPr>
        <w:t>岗位虽对专业研究方向没有要求，但应聘人员网上报名时主张自己有专业研究方向的</w:t>
      </w:r>
      <w:r>
        <w:rPr>
          <w:rFonts w:hint="default" w:ascii="Times New Roman" w:hAnsi="Times New Roman" w:eastAsia="仿宋_GB2312" w:cs="Times New Roman"/>
          <w:kern w:val="0"/>
          <w:sz w:val="32"/>
          <w:szCs w:val="32"/>
        </w:rPr>
        <w:t>，也须在现场资格审查时提供学习成绩表复印件、专业研究方向证明以及《专业研究方向承诺表》。</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25.专业研究方向证明由何单位（部门）出具？</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专业研究方向证明，应由高校教务部门或研究生处（院）出具；2021年全日制普通高校毕业生《就业推荐表》标明专业研究方向的，可作为专业研究方向证明。</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26.海归留学人员如何提供专业研究方向证明？</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海归留学人员须委托有资质的翻译机构，分别将所学课程、毕业论文、专业介绍或能够证明专业研究方向的有关外文资料翻译成中文并加盖印章后，作为“专业研究方向证明”参加现场资格审查。</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27.招聘岗位有其他要求（职业资格、专业工作经历等），应聘人员需要注意什么问题？</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招聘岗位有其他要求的，必须满足《2021年烟台市芝罘区卫生类</w:t>
      </w:r>
      <w:r>
        <w:rPr>
          <w:rFonts w:hint="default" w:ascii="Times New Roman" w:hAnsi="Times New Roman" w:eastAsia="仿宋_GB2312" w:cs="Times New Roman"/>
          <w:sz w:val="32"/>
          <w:szCs w:val="32"/>
        </w:rPr>
        <w:t>事业单位公开招聘工作人员岗位需求表</w:t>
      </w:r>
      <w:r>
        <w:rPr>
          <w:rFonts w:hint="default" w:ascii="Times New Roman" w:hAnsi="Times New Roman" w:eastAsia="仿宋_GB2312" w:cs="Times New Roman"/>
          <w:kern w:val="0"/>
          <w:sz w:val="32"/>
          <w:szCs w:val="32"/>
        </w:rPr>
        <w:t>》中的所有条件才能报考。现场资格审查时，在《烟台市芝罘区卫生类事业单位公开招聘工作人员报名登记表》相应空栏中，如实填写自己的有关情况，并出具证明材料原件和复印件。</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28.招聘岗位没有对本科学段学历、专业等提出要求，现场资格审查时，应聘人员是否必须提交本科学历、学位证书？</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招聘岗位没有对本科学段学历、专业等提出要求的，应聘人员在现场资格审查时可以不提交本科学历、学位证书。</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 xml:space="preserve">29.现场资格审查时，未能在规定时间内提交齐全指定材料，可否延期补交有关材料？ </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现场资格审查提交材料不全的，须在现场资格审查日次日17:00前提交。单位同意报考证明信因故不能在现场资格审查时提供的，也可在面试后第二个工作日17:00前提供。未在规定时间内提交有关材料、证明的，视为弃权。经审查不具备报考条件的，取消其考试资格。</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30.如何查询是否进入面试范围？</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进入现场资格审查范围人员名单和包含递补情况的面试人员名单均在烟台市芝罘区政府网站公布。</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31. 现场资格审查、考试和体检时，疫情防控注意事项有哪些?</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具体以烟台市芝罘区政府网站通知为准。</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32.违纪违规应聘人员如何处理？</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应聘人员在应聘过程中存在违纪违规行为的，招聘单位、主管部门及招聘主管机关将按照《事业单位公开招聘违纪违规行为处理规定》（人力资源和社会保障部令第35号）有关规定处理。</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33.本次招聘是否指定辅导用书？</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本次招聘不指定考试辅导用书，不授权或委托任何机构举办考试辅导培训班。社会上出现任何名义举办的辅导班、辅导网站或出版物、上网卡等，均与</w:t>
      </w:r>
      <w:r>
        <w:rPr>
          <w:rFonts w:hint="default" w:ascii="Times New Roman" w:hAnsi="Times New Roman" w:eastAsia="仿宋_GB2312" w:cs="Times New Roman"/>
          <w:strike w:val="0"/>
          <w:dstrike w:val="0"/>
          <w:color w:val="FF0000"/>
          <w:kern w:val="0"/>
          <w:sz w:val="32"/>
          <w:szCs w:val="32"/>
          <w:lang w:eastAsia="zh-CN"/>
        </w:rPr>
        <w:t>招聘单位主管部门</w:t>
      </w:r>
      <w:r>
        <w:rPr>
          <w:rFonts w:hint="default" w:ascii="Times New Roman" w:hAnsi="Times New Roman" w:eastAsia="仿宋_GB2312" w:cs="Times New Roman"/>
          <w:kern w:val="0"/>
          <w:sz w:val="32"/>
          <w:szCs w:val="32"/>
        </w:rPr>
        <w:t>无关。</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34.公开招聘期间有哪些联系方式？</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咨询招聘简章、报考岗位有关问题，请联系电话：0535-6205999。</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监督电话：0535-6225558。</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35.应聘人员还需注意哪些问题？</w:t>
      </w:r>
    </w:p>
    <w:p>
      <w:pPr>
        <w:spacing w:line="560" w:lineRule="exact"/>
        <w:ind w:firstLine="640" w:firstLineChars="200"/>
        <w:rPr>
          <w:rFonts w:hint="default" w:ascii="Times New Roman" w:hAnsi="Times New Roman" w:eastAsia="仿宋_GB2312" w:cs="Times New Roman"/>
          <w:kern w:val="0"/>
          <w:sz w:val="32"/>
          <w:szCs w:val="32"/>
          <w:u w:val="single"/>
        </w:rPr>
      </w:pPr>
      <w:r>
        <w:rPr>
          <w:rFonts w:hint="default" w:ascii="Times New Roman" w:hAnsi="Times New Roman" w:eastAsia="仿宋_GB2312" w:cs="Times New Roman"/>
          <w:sz w:val="32"/>
          <w:szCs w:val="32"/>
        </w:rPr>
        <w:t>《简章》附件与《简章》具备同等效力，凡在网上报名的应聘人员均视为同意《简章》及附件的相应规定。</w:t>
      </w:r>
      <w:r>
        <w:rPr>
          <w:rFonts w:hint="default" w:ascii="Times New Roman" w:hAnsi="Times New Roman" w:eastAsia="仿宋_GB2312" w:cs="Times New Roman"/>
          <w:kern w:val="0"/>
          <w:sz w:val="32"/>
          <w:szCs w:val="32"/>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p>
      <w:pPr>
        <w:spacing w:line="560" w:lineRule="exact"/>
        <w:ind w:firstLine="643" w:firstLineChars="200"/>
        <w:rPr>
          <w:rFonts w:hint="default" w:ascii="Times New Roman" w:hAnsi="Times New Roman" w:eastAsia="仿宋_GB2312" w:cs="Times New Roman"/>
          <w:b/>
          <w:kern w:val="0"/>
          <w:sz w:val="32"/>
          <w:szCs w:val="32"/>
          <w:u w:val="single"/>
        </w:rPr>
      </w:pP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F814F7-45A1-496B-9558-E4B9BD8A1C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embedRegular r:id="rId2" w:fontKey="{9B3AEC4B-00FA-401E-A98A-1DDD10CE6641}"/>
  </w:font>
  <w:font w:name="方正小标宋简体">
    <w:panose1 w:val="02000000000000000000"/>
    <w:charset w:val="86"/>
    <w:family w:val="script"/>
    <w:pitch w:val="default"/>
    <w:sig w:usb0="00000001" w:usb1="08000000" w:usb2="00000000" w:usb3="00000000" w:csb0="00040000" w:csb1="00000000"/>
    <w:embedRegular r:id="rId3" w:fontKey="{AB104831-C170-4AA5-AEC4-E58F02A4CE6E}"/>
  </w:font>
  <w:font w:name="楷体_GB2312">
    <w:panose1 w:val="02010609030101010101"/>
    <w:charset w:val="86"/>
    <w:family w:val="modern"/>
    <w:pitch w:val="default"/>
    <w:sig w:usb0="00000001" w:usb1="080E0000" w:usb2="00000000" w:usb3="00000000" w:csb0="00040000" w:csb1="00000000"/>
    <w:embedRegular r:id="rId4" w:fontKey="{068CCB57-13D2-4CE1-84CA-1C1620C5014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3075D"/>
    <w:rsid w:val="00003576"/>
    <w:rsid w:val="00010188"/>
    <w:rsid w:val="0006071D"/>
    <w:rsid w:val="00066952"/>
    <w:rsid w:val="000B28A9"/>
    <w:rsid w:val="000B2BF5"/>
    <w:rsid w:val="000C05DD"/>
    <w:rsid w:val="000F0587"/>
    <w:rsid w:val="000F5624"/>
    <w:rsid w:val="0013075D"/>
    <w:rsid w:val="00177656"/>
    <w:rsid w:val="0018673C"/>
    <w:rsid w:val="002040AE"/>
    <w:rsid w:val="0022237C"/>
    <w:rsid w:val="002436CB"/>
    <w:rsid w:val="002B7CAC"/>
    <w:rsid w:val="002C0622"/>
    <w:rsid w:val="002C2F51"/>
    <w:rsid w:val="002E4831"/>
    <w:rsid w:val="00310A13"/>
    <w:rsid w:val="00335096"/>
    <w:rsid w:val="00374399"/>
    <w:rsid w:val="003C4174"/>
    <w:rsid w:val="003F3A2D"/>
    <w:rsid w:val="0041051D"/>
    <w:rsid w:val="00430BBB"/>
    <w:rsid w:val="004436B6"/>
    <w:rsid w:val="00470176"/>
    <w:rsid w:val="0049208A"/>
    <w:rsid w:val="004A1278"/>
    <w:rsid w:val="004A54C2"/>
    <w:rsid w:val="004A7358"/>
    <w:rsid w:val="00507B53"/>
    <w:rsid w:val="0052171D"/>
    <w:rsid w:val="005331C5"/>
    <w:rsid w:val="0053649F"/>
    <w:rsid w:val="0054251C"/>
    <w:rsid w:val="005579B8"/>
    <w:rsid w:val="005E6C06"/>
    <w:rsid w:val="00605BD6"/>
    <w:rsid w:val="00620A20"/>
    <w:rsid w:val="00622656"/>
    <w:rsid w:val="00647E5A"/>
    <w:rsid w:val="0069241D"/>
    <w:rsid w:val="006A0298"/>
    <w:rsid w:val="006A3F81"/>
    <w:rsid w:val="006B3979"/>
    <w:rsid w:val="006D07D1"/>
    <w:rsid w:val="007007B1"/>
    <w:rsid w:val="00705D53"/>
    <w:rsid w:val="00720431"/>
    <w:rsid w:val="00731637"/>
    <w:rsid w:val="0074160D"/>
    <w:rsid w:val="007866F0"/>
    <w:rsid w:val="00802BC3"/>
    <w:rsid w:val="00834B90"/>
    <w:rsid w:val="00837127"/>
    <w:rsid w:val="008661A1"/>
    <w:rsid w:val="00885DEE"/>
    <w:rsid w:val="008B3138"/>
    <w:rsid w:val="008C1588"/>
    <w:rsid w:val="008E3A84"/>
    <w:rsid w:val="0090178E"/>
    <w:rsid w:val="009203E9"/>
    <w:rsid w:val="00944186"/>
    <w:rsid w:val="00980643"/>
    <w:rsid w:val="009D1187"/>
    <w:rsid w:val="009D6525"/>
    <w:rsid w:val="00A1701A"/>
    <w:rsid w:val="00A708FB"/>
    <w:rsid w:val="00AA1A19"/>
    <w:rsid w:val="00AE0B81"/>
    <w:rsid w:val="00AE0F68"/>
    <w:rsid w:val="00AF6EEE"/>
    <w:rsid w:val="00B04976"/>
    <w:rsid w:val="00B07ED5"/>
    <w:rsid w:val="00B13C2B"/>
    <w:rsid w:val="00B3075D"/>
    <w:rsid w:val="00B36D02"/>
    <w:rsid w:val="00B61218"/>
    <w:rsid w:val="00B66379"/>
    <w:rsid w:val="00B97DD5"/>
    <w:rsid w:val="00C41E4B"/>
    <w:rsid w:val="00C522AF"/>
    <w:rsid w:val="00C538EA"/>
    <w:rsid w:val="00CE441C"/>
    <w:rsid w:val="00D61099"/>
    <w:rsid w:val="00D63C51"/>
    <w:rsid w:val="00D66A0C"/>
    <w:rsid w:val="00D70274"/>
    <w:rsid w:val="00D71F26"/>
    <w:rsid w:val="00D90333"/>
    <w:rsid w:val="00DA7132"/>
    <w:rsid w:val="00DE20B8"/>
    <w:rsid w:val="00DE3584"/>
    <w:rsid w:val="00E042C3"/>
    <w:rsid w:val="00E051ED"/>
    <w:rsid w:val="00E26241"/>
    <w:rsid w:val="00E319D2"/>
    <w:rsid w:val="00E404D1"/>
    <w:rsid w:val="00E80022"/>
    <w:rsid w:val="00E937D5"/>
    <w:rsid w:val="00EB3349"/>
    <w:rsid w:val="00EB7755"/>
    <w:rsid w:val="00EF1AB2"/>
    <w:rsid w:val="00F16C2F"/>
    <w:rsid w:val="00F2793A"/>
    <w:rsid w:val="00F91EB9"/>
    <w:rsid w:val="00F934B8"/>
    <w:rsid w:val="00FA34F7"/>
    <w:rsid w:val="00FB0DC3"/>
    <w:rsid w:val="00FB596D"/>
    <w:rsid w:val="00FD6242"/>
    <w:rsid w:val="00FE025E"/>
    <w:rsid w:val="010E405A"/>
    <w:rsid w:val="015E680C"/>
    <w:rsid w:val="01C13426"/>
    <w:rsid w:val="02FB1CF4"/>
    <w:rsid w:val="03CE7FD8"/>
    <w:rsid w:val="03D704F8"/>
    <w:rsid w:val="03E414A3"/>
    <w:rsid w:val="04123CF5"/>
    <w:rsid w:val="04596F89"/>
    <w:rsid w:val="049A0462"/>
    <w:rsid w:val="058614B9"/>
    <w:rsid w:val="06752BEF"/>
    <w:rsid w:val="06DB1D60"/>
    <w:rsid w:val="06F673EC"/>
    <w:rsid w:val="075D0BD8"/>
    <w:rsid w:val="07EA0CE5"/>
    <w:rsid w:val="08A84167"/>
    <w:rsid w:val="08B84F7F"/>
    <w:rsid w:val="08DC6E53"/>
    <w:rsid w:val="09210335"/>
    <w:rsid w:val="094507DF"/>
    <w:rsid w:val="0950313B"/>
    <w:rsid w:val="09844816"/>
    <w:rsid w:val="0A4418C5"/>
    <w:rsid w:val="0AC33D82"/>
    <w:rsid w:val="0AEE6748"/>
    <w:rsid w:val="0BC12120"/>
    <w:rsid w:val="0BE623D6"/>
    <w:rsid w:val="0C8E5D60"/>
    <w:rsid w:val="0D382693"/>
    <w:rsid w:val="0D4E0A53"/>
    <w:rsid w:val="0D7250C2"/>
    <w:rsid w:val="0DCA075E"/>
    <w:rsid w:val="0E190EEF"/>
    <w:rsid w:val="0E336714"/>
    <w:rsid w:val="0E3429A3"/>
    <w:rsid w:val="0ED1365C"/>
    <w:rsid w:val="0F5548F2"/>
    <w:rsid w:val="0F5659CA"/>
    <w:rsid w:val="0F685B0C"/>
    <w:rsid w:val="0F81740A"/>
    <w:rsid w:val="0FE36E55"/>
    <w:rsid w:val="106349DE"/>
    <w:rsid w:val="10A44FF3"/>
    <w:rsid w:val="114442FF"/>
    <w:rsid w:val="1226074B"/>
    <w:rsid w:val="12502D4F"/>
    <w:rsid w:val="13EE295E"/>
    <w:rsid w:val="142075AF"/>
    <w:rsid w:val="14C912DB"/>
    <w:rsid w:val="14DD7CD5"/>
    <w:rsid w:val="1505750A"/>
    <w:rsid w:val="151E1A44"/>
    <w:rsid w:val="15205DC3"/>
    <w:rsid w:val="15297E4C"/>
    <w:rsid w:val="15BB3418"/>
    <w:rsid w:val="16C53177"/>
    <w:rsid w:val="16D01E88"/>
    <w:rsid w:val="172E045F"/>
    <w:rsid w:val="17DD652C"/>
    <w:rsid w:val="183954C1"/>
    <w:rsid w:val="184516CA"/>
    <w:rsid w:val="187631F1"/>
    <w:rsid w:val="19573545"/>
    <w:rsid w:val="19C821B5"/>
    <w:rsid w:val="1A7A3546"/>
    <w:rsid w:val="1A886F70"/>
    <w:rsid w:val="1AB57166"/>
    <w:rsid w:val="1AC20333"/>
    <w:rsid w:val="1AC751D5"/>
    <w:rsid w:val="1AE97623"/>
    <w:rsid w:val="1B04051D"/>
    <w:rsid w:val="1B2E6881"/>
    <w:rsid w:val="1B8240BF"/>
    <w:rsid w:val="1CE15BA0"/>
    <w:rsid w:val="1D0769D6"/>
    <w:rsid w:val="1D6C1D80"/>
    <w:rsid w:val="1D860450"/>
    <w:rsid w:val="1DE419E2"/>
    <w:rsid w:val="1E231823"/>
    <w:rsid w:val="1E337263"/>
    <w:rsid w:val="1E5D6D6A"/>
    <w:rsid w:val="1F4417CF"/>
    <w:rsid w:val="1FEE1CEB"/>
    <w:rsid w:val="20792ABF"/>
    <w:rsid w:val="20A75580"/>
    <w:rsid w:val="21074221"/>
    <w:rsid w:val="21F25AB2"/>
    <w:rsid w:val="22B031F9"/>
    <w:rsid w:val="23A54055"/>
    <w:rsid w:val="23C352FC"/>
    <w:rsid w:val="240D3B86"/>
    <w:rsid w:val="247E4123"/>
    <w:rsid w:val="25872AD7"/>
    <w:rsid w:val="260E4D17"/>
    <w:rsid w:val="26311C91"/>
    <w:rsid w:val="26937BED"/>
    <w:rsid w:val="2738777A"/>
    <w:rsid w:val="27F0492E"/>
    <w:rsid w:val="287F3D60"/>
    <w:rsid w:val="288560D2"/>
    <w:rsid w:val="29256FBF"/>
    <w:rsid w:val="29987625"/>
    <w:rsid w:val="29DF5135"/>
    <w:rsid w:val="2AC85CFB"/>
    <w:rsid w:val="2B190F34"/>
    <w:rsid w:val="2B5302D4"/>
    <w:rsid w:val="2B8D29F9"/>
    <w:rsid w:val="2CDF2153"/>
    <w:rsid w:val="2F3562A2"/>
    <w:rsid w:val="2FB53650"/>
    <w:rsid w:val="2FCF0774"/>
    <w:rsid w:val="2FE26946"/>
    <w:rsid w:val="3019771C"/>
    <w:rsid w:val="304302F4"/>
    <w:rsid w:val="30491239"/>
    <w:rsid w:val="30BD0C63"/>
    <w:rsid w:val="319E5CF2"/>
    <w:rsid w:val="32A4559B"/>
    <w:rsid w:val="32A92634"/>
    <w:rsid w:val="337F6ABC"/>
    <w:rsid w:val="34186C96"/>
    <w:rsid w:val="3546005F"/>
    <w:rsid w:val="3577490E"/>
    <w:rsid w:val="35D1009A"/>
    <w:rsid w:val="35DD2E71"/>
    <w:rsid w:val="361C291B"/>
    <w:rsid w:val="363C6A62"/>
    <w:rsid w:val="368C5CF6"/>
    <w:rsid w:val="37F56440"/>
    <w:rsid w:val="37F842A8"/>
    <w:rsid w:val="382E3FE1"/>
    <w:rsid w:val="38A40713"/>
    <w:rsid w:val="394B09BA"/>
    <w:rsid w:val="39DD4918"/>
    <w:rsid w:val="3A967CEE"/>
    <w:rsid w:val="3B4856F3"/>
    <w:rsid w:val="3C39567F"/>
    <w:rsid w:val="3D0E36EC"/>
    <w:rsid w:val="3D292066"/>
    <w:rsid w:val="3D430A77"/>
    <w:rsid w:val="3D7C136B"/>
    <w:rsid w:val="3D95120A"/>
    <w:rsid w:val="3DD607B5"/>
    <w:rsid w:val="3FF45EA4"/>
    <w:rsid w:val="402E3C90"/>
    <w:rsid w:val="404566D4"/>
    <w:rsid w:val="40464396"/>
    <w:rsid w:val="40827A89"/>
    <w:rsid w:val="40B407D4"/>
    <w:rsid w:val="40F05CAC"/>
    <w:rsid w:val="41357AB7"/>
    <w:rsid w:val="41474410"/>
    <w:rsid w:val="419C6AEE"/>
    <w:rsid w:val="41CE02FD"/>
    <w:rsid w:val="41DE75ED"/>
    <w:rsid w:val="41F275DD"/>
    <w:rsid w:val="41FF0ECA"/>
    <w:rsid w:val="42AA7783"/>
    <w:rsid w:val="43291D4C"/>
    <w:rsid w:val="4345174B"/>
    <w:rsid w:val="434A29BF"/>
    <w:rsid w:val="43B050B3"/>
    <w:rsid w:val="44574575"/>
    <w:rsid w:val="455331DD"/>
    <w:rsid w:val="456838D2"/>
    <w:rsid w:val="46BE199C"/>
    <w:rsid w:val="477D44E0"/>
    <w:rsid w:val="478011F7"/>
    <w:rsid w:val="47A42FFE"/>
    <w:rsid w:val="483E6183"/>
    <w:rsid w:val="48EB2E13"/>
    <w:rsid w:val="49F713F7"/>
    <w:rsid w:val="4AAF4320"/>
    <w:rsid w:val="4AE853D9"/>
    <w:rsid w:val="4B1F7952"/>
    <w:rsid w:val="4B587A2E"/>
    <w:rsid w:val="4B6E41C0"/>
    <w:rsid w:val="4B78381C"/>
    <w:rsid w:val="4BA92767"/>
    <w:rsid w:val="4BE84431"/>
    <w:rsid w:val="4C340574"/>
    <w:rsid w:val="4E1E08A5"/>
    <w:rsid w:val="4E26284F"/>
    <w:rsid w:val="4EB70901"/>
    <w:rsid w:val="4F214A67"/>
    <w:rsid w:val="4F573B7F"/>
    <w:rsid w:val="4FE764D3"/>
    <w:rsid w:val="50404B89"/>
    <w:rsid w:val="50C84E9D"/>
    <w:rsid w:val="511161D6"/>
    <w:rsid w:val="511D102D"/>
    <w:rsid w:val="51E4263D"/>
    <w:rsid w:val="51ED5566"/>
    <w:rsid w:val="520E71A8"/>
    <w:rsid w:val="52454B2B"/>
    <w:rsid w:val="52A915EC"/>
    <w:rsid w:val="52C16C92"/>
    <w:rsid w:val="534F34E9"/>
    <w:rsid w:val="53607C34"/>
    <w:rsid w:val="53C4504B"/>
    <w:rsid w:val="548C17FB"/>
    <w:rsid w:val="54CA5F4A"/>
    <w:rsid w:val="54D004CC"/>
    <w:rsid w:val="54ED68EA"/>
    <w:rsid w:val="550B1FA1"/>
    <w:rsid w:val="5517497E"/>
    <w:rsid w:val="55182E3F"/>
    <w:rsid w:val="55232955"/>
    <w:rsid w:val="56D4672E"/>
    <w:rsid w:val="57BB5C78"/>
    <w:rsid w:val="58AC2C04"/>
    <w:rsid w:val="58B852BA"/>
    <w:rsid w:val="59225AA9"/>
    <w:rsid w:val="59896920"/>
    <w:rsid w:val="599D2394"/>
    <w:rsid w:val="59A61476"/>
    <w:rsid w:val="59E873E2"/>
    <w:rsid w:val="5A310FEB"/>
    <w:rsid w:val="5A4B7F4F"/>
    <w:rsid w:val="5AC323C1"/>
    <w:rsid w:val="5ADF7B74"/>
    <w:rsid w:val="5B443328"/>
    <w:rsid w:val="5B5E79A1"/>
    <w:rsid w:val="5C98720C"/>
    <w:rsid w:val="5CB16495"/>
    <w:rsid w:val="5CDD13AF"/>
    <w:rsid w:val="5E6078BE"/>
    <w:rsid w:val="5F2C6543"/>
    <w:rsid w:val="5F5670FD"/>
    <w:rsid w:val="5F844081"/>
    <w:rsid w:val="5F8835A9"/>
    <w:rsid w:val="604D15C8"/>
    <w:rsid w:val="605B3FBE"/>
    <w:rsid w:val="607B41DC"/>
    <w:rsid w:val="60D33714"/>
    <w:rsid w:val="61433BBC"/>
    <w:rsid w:val="61E42AAF"/>
    <w:rsid w:val="62BC0544"/>
    <w:rsid w:val="62E07E00"/>
    <w:rsid w:val="634444C9"/>
    <w:rsid w:val="63576329"/>
    <w:rsid w:val="63677BA0"/>
    <w:rsid w:val="63F74B22"/>
    <w:rsid w:val="64746C17"/>
    <w:rsid w:val="6539216D"/>
    <w:rsid w:val="65640C52"/>
    <w:rsid w:val="65B7255F"/>
    <w:rsid w:val="66200300"/>
    <w:rsid w:val="668D572F"/>
    <w:rsid w:val="66AC43D7"/>
    <w:rsid w:val="66CE54C6"/>
    <w:rsid w:val="66EF61DE"/>
    <w:rsid w:val="678A5D04"/>
    <w:rsid w:val="67AE3358"/>
    <w:rsid w:val="683B22B2"/>
    <w:rsid w:val="68CB1F7E"/>
    <w:rsid w:val="690510B9"/>
    <w:rsid w:val="69BB1A5C"/>
    <w:rsid w:val="69E84A00"/>
    <w:rsid w:val="6A8B3B60"/>
    <w:rsid w:val="6B521BA0"/>
    <w:rsid w:val="6B796D9D"/>
    <w:rsid w:val="6CB33E68"/>
    <w:rsid w:val="6CDB09E2"/>
    <w:rsid w:val="6CDB2F5E"/>
    <w:rsid w:val="6D8F1832"/>
    <w:rsid w:val="6EBE1813"/>
    <w:rsid w:val="708A387C"/>
    <w:rsid w:val="70ED2890"/>
    <w:rsid w:val="713066DB"/>
    <w:rsid w:val="72426071"/>
    <w:rsid w:val="726E5413"/>
    <w:rsid w:val="732E30D0"/>
    <w:rsid w:val="73760711"/>
    <w:rsid w:val="73950812"/>
    <w:rsid w:val="73BD3C96"/>
    <w:rsid w:val="746B7EE5"/>
    <w:rsid w:val="75267FA8"/>
    <w:rsid w:val="75412B61"/>
    <w:rsid w:val="758A3EA1"/>
    <w:rsid w:val="7591021F"/>
    <w:rsid w:val="75A72685"/>
    <w:rsid w:val="763657F5"/>
    <w:rsid w:val="766D6462"/>
    <w:rsid w:val="7683277C"/>
    <w:rsid w:val="774246AA"/>
    <w:rsid w:val="774E1E87"/>
    <w:rsid w:val="77B06BAF"/>
    <w:rsid w:val="77B77DCD"/>
    <w:rsid w:val="77F8693E"/>
    <w:rsid w:val="78AC63C3"/>
    <w:rsid w:val="78CD4F0A"/>
    <w:rsid w:val="78DD2365"/>
    <w:rsid w:val="797314CA"/>
    <w:rsid w:val="79DE0D6E"/>
    <w:rsid w:val="7AD64B52"/>
    <w:rsid w:val="7AF844D2"/>
    <w:rsid w:val="7B33781A"/>
    <w:rsid w:val="7B924AC2"/>
    <w:rsid w:val="7B9626C4"/>
    <w:rsid w:val="7BC70B85"/>
    <w:rsid w:val="7BDB5AA3"/>
    <w:rsid w:val="7C027A83"/>
    <w:rsid w:val="7D596D3C"/>
    <w:rsid w:val="7E0544B5"/>
    <w:rsid w:val="7EDB7F96"/>
    <w:rsid w:val="7F1B17F8"/>
    <w:rsid w:val="7F2D2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7066</Words>
  <Characters>953</Characters>
  <Lines>7</Lines>
  <Paragraphs>16</Paragraphs>
  <TotalTime>28</TotalTime>
  <ScaleCrop>false</ScaleCrop>
  <LinksUpToDate>false</LinksUpToDate>
  <CharactersWithSpaces>8003</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Violin</cp:lastModifiedBy>
  <cp:lastPrinted>2021-07-01T09:50:36Z</cp:lastPrinted>
  <dcterms:modified xsi:type="dcterms:W3CDTF">2021-07-01T09:51:05Z</dcterms:modified>
  <dc:title>问，参加2012年执业医师资格考试，成绩合格，但未发放医师资格证书的，可否报考相关岗位？资格审查时需提供什么材料？</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19E04E1A70F04126A8DA03CB057608E0</vt:lpwstr>
  </property>
</Properties>
</file>